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1B6F8" w14:textId="77777777" w:rsidR="003D2149" w:rsidRDefault="005B13C4" w:rsidP="00D73DBC">
      <w:pPr>
        <w:jc w:val="center"/>
        <w:rPr>
          <w:lang w:val="en-US"/>
        </w:rPr>
      </w:pPr>
      <w:r>
        <w:rPr>
          <w:noProof/>
          <w:lang w:eastAsia="vi-VN"/>
        </w:rPr>
        <w:drawing>
          <wp:inline distT="0" distB="0" distL="0" distR="0" wp14:anchorId="66681898" wp14:editId="42846D5D">
            <wp:extent cx="2733675" cy="504678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8032454070041.png"/>
                    <pic:cNvPicPr/>
                  </pic:nvPicPr>
                  <pic:blipFill>
                    <a:blip r:embed="rId5">
                      <a:extLst>
                        <a:ext uri="{28A0092B-C50C-407E-A947-70E740481C1C}">
                          <a14:useLocalDpi xmlns:a14="http://schemas.microsoft.com/office/drawing/2010/main" val="0"/>
                        </a:ext>
                      </a:extLst>
                    </a:blip>
                    <a:stretch>
                      <a:fillRect/>
                    </a:stretch>
                  </pic:blipFill>
                  <pic:spPr>
                    <a:xfrm>
                      <a:off x="0" y="0"/>
                      <a:ext cx="2734141" cy="5047646"/>
                    </a:xfrm>
                    <a:prstGeom prst="rect">
                      <a:avLst/>
                    </a:prstGeom>
                  </pic:spPr>
                </pic:pic>
              </a:graphicData>
            </a:graphic>
          </wp:inline>
        </w:drawing>
      </w:r>
    </w:p>
    <w:p w14:paraId="4804F74C" w14:textId="77777777" w:rsidR="005B13C4" w:rsidRDefault="005B13C4">
      <w:pPr>
        <w:rPr>
          <w:b/>
          <w:sz w:val="28"/>
          <w:lang w:val="en-US"/>
        </w:rPr>
      </w:pPr>
      <w:proofErr w:type="spellStart"/>
      <w:r w:rsidRPr="005B13C4">
        <w:rPr>
          <w:b/>
          <w:sz w:val="28"/>
          <w:lang w:val="en-US"/>
        </w:rPr>
        <w:t>Hạt</w:t>
      </w:r>
      <w:proofErr w:type="spellEnd"/>
      <w:r w:rsidRPr="005B13C4">
        <w:rPr>
          <w:b/>
          <w:sz w:val="28"/>
          <w:lang w:val="en-US"/>
        </w:rPr>
        <w:t xml:space="preserve"> ý </w:t>
      </w:r>
      <w:proofErr w:type="spellStart"/>
      <w:r w:rsidRPr="005B13C4">
        <w:rPr>
          <w:b/>
          <w:sz w:val="28"/>
          <w:lang w:val="en-US"/>
        </w:rPr>
        <w:t>dĩ</w:t>
      </w:r>
      <w:proofErr w:type="spellEnd"/>
      <w:r w:rsidRPr="005B13C4">
        <w:rPr>
          <w:b/>
          <w:sz w:val="28"/>
          <w:lang w:val="en-US"/>
        </w:rPr>
        <w:t xml:space="preserve"> (bobo) </w:t>
      </w:r>
      <w:proofErr w:type="spellStart"/>
      <w:r w:rsidRPr="005B13C4">
        <w:rPr>
          <w:b/>
          <w:sz w:val="28"/>
          <w:lang w:val="en-US"/>
        </w:rPr>
        <w:t>hữu</w:t>
      </w:r>
      <w:proofErr w:type="spellEnd"/>
      <w:r w:rsidRPr="005B13C4">
        <w:rPr>
          <w:b/>
          <w:sz w:val="28"/>
          <w:lang w:val="en-US"/>
        </w:rPr>
        <w:t xml:space="preserve"> </w:t>
      </w:r>
      <w:proofErr w:type="spellStart"/>
      <w:r w:rsidRPr="005B13C4">
        <w:rPr>
          <w:b/>
          <w:sz w:val="28"/>
          <w:lang w:val="en-US"/>
        </w:rPr>
        <w:t>cơ</w:t>
      </w:r>
      <w:proofErr w:type="spellEnd"/>
      <w:r w:rsidRPr="005B13C4">
        <w:rPr>
          <w:b/>
          <w:sz w:val="28"/>
          <w:lang w:val="en-US"/>
        </w:rPr>
        <w:t xml:space="preserve"> Sotto 500g</w:t>
      </w:r>
    </w:p>
    <w:p w14:paraId="01900916" w14:textId="77777777" w:rsidR="00FD479D" w:rsidRDefault="00FD479D">
      <w:pPr>
        <w:rPr>
          <w:lang w:val="en-US"/>
        </w:rPr>
      </w:pPr>
      <w:proofErr w:type="spellStart"/>
      <w:r>
        <w:rPr>
          <w:lang w:val="en-US"/>
        </w:rPr>
        <w:t>Xuất</w:t>
      </w:r>
      <w:proofErr w:type="spellEnd"/>
      <w:r>
        <w:rPr>
          <w:lang w:val="en-US"/>
        </w:rPr>
        <w:t xml:space="preserve"> </w:t>
      </w:r>
      <w:proofErr w:type="spellStart"/>
      <w:proofErr w:type="gramStart"/>
      <w:r>
        <w:rPr>
          <w:lang w:val="en-US"/>
        </w:rPr>
        <w:t>xứ</w:t>
      </w:r>
      <w:proofErr w:type="spellEnd"/>
      <w:r>
        <w:rPr>
          <w:lang w:val="en-US"/>
        </w:rPr>
        <w:t xml:space="preserve"> :</w:t>
      </w:r>
      <w:proofErr w:type="gramEnd"/>
      <w:r>
        <w:rPr>
          <w:lang w:val="en-US"/>
        </w:rPr>
        <w:t xml:space="preserve"> </w:t>
      </w:r>
      <w:proofErr w:type="spellStart"/>
      <w:r>
        <w:rPr>
          <w:lang w:val="en-US"/>
        </w:rPr>
        <w:t>Sottolestelle</w:t>
      </w:r>
      <w:proofErr w:type="spellEnd"/>
      <w:r>
        <w:rPr>
          <w:lang w:val="en-US"/>
        </w:rPr>
        <w:t xml:space="preserve"> – Ý</w:t>
      </w:r>
    </w:p>
    <w:p w14:paraId="0DB948BE" w14:textId="77777777" w:rsidR="00FD479D" w:rsidRDefault="00D73DBC">
      <w:pPr>
        <w:rPr>
          <w:lang w:val="en-US"/>
        </w:rPr>
      </w:pPr>
      <w:r>
        <w:rPr>
          <w:lang w:val="en-US"/>
        </w:rPr>
        <w:t xml:space="preserve">Shelf </w:t>
      </w:r>
      <w:proofErr w:type="gramStart"/>
      <w:r>
        <w:rPr>
          <w:lang w:val="en-US"/>
        </w:rPr>
        <w:t>Life :</w:t>
      </w:r>
      <w:proofErr w:type="gramEnd"/>
      <w:r>
        <w:rPr>
          <w:lang w:val="en-US"/>
        </w:rPr>
        <w:t xml:space="preserve"> 24 </w:t>
      </w:r>
      <w:proofErr w:type="spellStart"/>
      <w:r>
        <w:rPr>
          <w:lang w:val="en-US"/>
        </w:rPr>
        <w:t>tháng</w:t>
      </w:r>
      <w:proofErr w:type="spellEnd"/>
      <w:r>
        <w:rPr>
          <w:lang w:val="en-US"/>
        </w:rPr>
        <w:t xml:space="preserve"> </w:t>
      </w:r>
      <w:proofErr w:type="spellStart"/>
      <w:r>
        <w:rPr>
          <w:lang w:val="en-US"/>
        </w:rPr>
        <w:t>kể</w:t>
      </w:r>
      <w:proofErr w:type="spellEnd"/>
      <w:r>
        <w:rPr>
          <w:lang w:val="en-US"/>
        </w:rPr>
        <w:t xml:space="preserve"> </w:t>
      </w:r>
      <w:proofErr w:type="spellStart"/>
      <w:r>
        <w:rPr>
          <w:lang w:val="en-US"/>
        </w:rPr>
        <w:t>từ</w:t>
      </w:r>
      <w:proofErr w:type="spellEnd"/>
      <w:r>
        <w:rPr>
          <w:lang w:val="en-US"/>
        </w:rPr>
        <w:t xml:space="preserve"> </w:t>
      </w:r>
      <w:proofErr w:type="spellStart"/>
      <w:r>
        <w:rPr>
          <w:lang w:val="en-US"/>
        </w:rPr>
        <w:t>ngày</w:t>
      </w:r>
      <w:proofErr w:type="spellEnd"/>
      <w:r>
        <w:rPr>
          <w:lang w:val="en-US"/>
        </w:rPr>
        <w:t xml:space="preserve"> </w:t>
      </w:r>
      <w:proofErr w:type="spellStart"/>
      <w:r>
        <w:rPr>
          <w:lang w:val="en-US"/>
        </w:rPr>
        <w:t>sản</w:t>
      </w:r>
      <w:proofErr w:type="spellEnd"/>
      <w:r>
        <w:rPr>
          <w:lang w:val="en-US"/>
        </w:rPr>
        <w:t xml:space="preserve"> </w:t>
      </w:r>
      <w:proofErr w:type="spellStart"/>
      <w:r>
        <w:rPr>
          <w:lang w:val="en-US"/>
        </w:rPr>
        <w:t>xuất</w:t>
      </w:r>
      <w:proofErr w:type="spellEnd"/>
    </w:p>
    <w:p w14:paraId="182859E6" w14:textId="77777777" w:rsidR="00FD479D" w:rsidRDefault="00FD479D">
      <w:pPr>
        <w:rPr>
          <w:lang w:val="en-US"/>
        </w:rPr>
      </w:pPr>
      <w:proofErr w:type="spellStart"/>
      <w:r>
        <w:rPr>
          <w:lang w:val="en-US"/>
        </w:rPr>
        <w:t>Chứng</w:t>
      </w:r>
      <w:proofErr w:type="spellEnd"/>
      <w:r>
        <w:rPr>
          <w:lang w:val="en-US"/>
        </w:rPr>
        <w:t xml:space="preserve"> </w:t>
      </w:r>
      <w:proofErr w:type="spellStart"/>
      <w:r>
        <w:rPr>
          <w:lang w:val="en-US"/>
        </w:rPr>
        <w:t>nhận</w:t>
      </w:r>
      <w:proofErr w:type="spellEnd"/>
      <w:r>
        <w:rPr>
          <w:lang w:val="en-US"/>
        </w:rPr>
        <w:t xml:space="preserve"> </w:t>
      </w:r>
      <w:proofErr w:type="spellStart"/>
      <w:r>
        <w:rPr>
          <w:lang w:val="en-US"/>
        </w:rPr>
        <w:t>hữu</w:t>
      </w:r>
      <w:proofErr w:type="spellEnd"/>
      <w:r>
        <w:rPr>
          <w:lang w:val="en-US"/>
        </w:rPr>
        <w:t xml:space="preserve"> </w:t>
      </w:r>
      <w:proofErr w:type="spellStart"/>
      <w:r>
        <w:rPr>
          <w:lang w:val="en-US"/>
        </w:rPr>
        <w:t>cơ</w:t>
      </w:r>
      <w:proofErr w:type="spellEnd"/>
      <w:r>
        <w:rPr>
          <w:lang w:val="en-US"/>
        </w:rPr>
        <w:t xml:space="preserve"> </w:t>
      </w:r>
      <w:proofErr w:type="spellStart"/>
      <w:r>
        <w:rPr>
          <w:lang w:val="en-US"/>
        </w:rPr>
        <w:t>Châu</w:t>
      </w:r>
      <w:proofErr w:type="spellEnd"/>
      <w:r>
        <w:rPr>
          <w:lang w:val="en-US"/>
        </w:rPr>
        <w:t xml:space="preserve"> </w:t>
      </w:r>
      <w:proofErr w:type="spellStart"/>
      <w:r>
        <w:rPr>
          <w:lang w:val="en-US"/>
        </w:rPr>
        <w:t>Âu</w:t>
      </w:r>
      <w:proofErr w:type="spellEnd"/>
    </w:p>
    <w:p w14:paraId="5F0D865C" w14:textId="77777777" w:rsidR="00FD479D" w:rsidRPr="005B13C4" w:rsidRDefault="00D04DB2">
      <w:pPr>
        <w:rPr>
          <w:lang w:val="fr-FR"/>
        </w:rPr>
      </w:pPr>
      <w:proofErr w:type="spellStart"/>
      <w:r w:rsidRPr="005B13C4">
        <w:rPr>
          <w:lang w:val="fr-FR"/>
        </w:rPr>
        <w:t>Vegan</w:t>
      </w:r>
      <w:proofErr w:type="spellEnd"/>
    </w:p>
    <w:p w14:paraId="24E869A7" w14:textId="77777777" w:rsidR="00D04DB2" w:rsidRPr="005B13C4" w:rsidRDefault="00D04DB2">
      <w:pPr>
        <w:rPr>
          <w:lang w:val="fr-FR"/>
        </w:rPr>
      </w:pPr>
      <w:r w:rsidRPr="005B13C4">
        <w:rPr>
          <w:lang w:val="fr-FR"/>
        </w:rPr>
        <w:t>Non GMO</w:t>
      </w:r>
      <w:bookmarkStart w:id="0" w:name="_GoBack"/>
      <w:bookmarkEnd w:id="0"/>
    </w:p>
    <w:p w14:paraId="0329EEF5" w14:textId="77777777" w:rsidR="00FF33E0" w:rsidRPr="005B13C4" w:rsidRDefault="00FF33E0" w:rsidP="00FF33E0">
      <w:pPr>
        <w:rPr>
          <w:b/>
          <w:u w:val="single"/>
          <w:lang w:val="fr-FR"/>
        </w:rPr>
      </w:pPr>
      <w:proofErr w:type="spellStart"/>
      <w:r w:rsidRPr="005B13C4">
        <w:rPr>
          <w:b/>
          <w:u w:val="single"/>
          <w:lang w:val="fr-FR"/>
        </w:rPr>
        <w:t>Nguồn</w:t>
      </w:r>
      <w:proofErr w:type="spellEnd"/>
      <w:r w:rsidRPr="005B13C4">
        <w:rPr>
          <w:b/>
          <w:u w:val="single"/>
          <w:lang w:val="fr-FR"/>
        </w:rPr>
        <w:t xml:space="preserve"> </w:t>
      </w:r>
      <w:proofErr w:type="spellStart"/>
      <w:r w:rsidRPr="005B13C4">
        <w:rPr>
          <w:b/>
          <w:u w:val="single"/>
          <w:lang w:val="fr-FR"/>
        </w:rPr>
        <w:t>gốc</w:t>
      </w:r>
      <w:proofErr w:type="spellEnd"/>
      <w:r w:rsidRPr="005B13C4">
        <w:rPr>
          <w:b/>
          <w:u w:val="single"/>
          <w:lang w:val="fr-FR"/>
        </w:rPr>
        <w:t xml:space="preserve"> :</w:t>
      </w:r>
    </w:p>
    <w:p w14:paraId="7AC0E4D2" w14:textId="03DF94FE" w:rsidR="005B13C4" w:rsidRDefault="00074890">
      <w:pPr>
        <w:rPr>
          <w:rFonts w:ascii="Arial" w:hAnsi="Arial" w:cs="Arial"/>
          <w:color w:val="222222"/>
          <w:sz w:val="21"/>
          <w:szCs w:val="21"/>
          <w:shd w:val="clear" w:color="auto" w:fill="FFFFFF"/>
          <w:lang w:val="fr-FR"/>
        </w:rPr>
      </w:pPr>
      <w:r>
        <w:rPr>
          <w:rFonts w:ascii="Arial" w:hAnsi="Arial" w:cs="Arial"/>
          <w:color w:val="222222"/>
          <w:sz w:val="21"/>
          <w:szCs w:val="21"/>
          <w:shd w:val="clear" w:color="auto" w:fill="FFFFFF"/>
          <w:lang w:val="en-US"/>
        </w:rPr>
        <w:t>Ý</w:t>
      </w:r>
      <w:r w:rsidR="005B13C4">
        <w:rPr>
          <w:rFonts w:ascii="Arial" w:hAnsi="Arial" w:cs="Arial"/>
          <w:color w:val="222222"/>
          <w:sz w:val="21"/>
          <w:szCs w:val="21"/>
          <w:shd w:val="clear" w:color="auto" w:fill="FFFFFF"/>
        </w:rPr>
        <w:t xml:space="preserve"> dĩ hoặc cườm thảo, bo bo,</w:t>
      </w:r>
      <w:r w:rsidR="005B13C4" w:rsidRPr="005B13C4">
        <w:rPr>
          <w:rFonts w:ascii="Arial" w:hAnsi="Arial" w:cs="Arial"/>
          <w:color w:val="222222"/>
          <w:sz w:val="21"/>
          <w:szCs w:val="21"/>
          <w:shd w:val="clear" w:color="auto" w:fill="FFFFFF"/>
          <w:lang w:val="fr-FR"/>
        </w:rPr>
        <w:t xml:space="preserve"> </w:t>
      </w:r>
      <w:proofErr w:type="spellStart"/>
      <w:r w:rsidR="005B13C4" w:rsidRPr="005B13C4">
        <w:rPr>
          <w:rFonts w:ascii="Arial" w:hAnsi="Arial" w:cs="Arial"/>
          <w:color w:val="222222"/>
          <w:sz w:val="21"/>
          <w:szCs w:val="21"/>
          <w:shd w:val="clear" w:color="auto" w:fill="FFFFFF"/>
          <w:lang w:val="fr-FR"/>
        </w:rPr>
        <w:t>lúa</w:t>
      </w:r>
      <w:proofErr w:type="spellEnd"/>
      <w:r w:rsidR="005B13C4" w:rsidRPr="005B13C4">
        <w:rPr>
          <w:rFonts w:ascii="Arial" w:hAnsi="Arial" w:cs="Arial"/>
          <w:color w:val="222222"/>
          <w:sz w:val="21"/>
          <w:szCs w:val="21"/>
          <w:shd w:val="clear" w:color="auto" w:fill="FFFFFF"/>
          <w:lang w:val="fr-FR"/>
        </w:rPr>
        <w:t xml:space="preserve"> </w:t>
      </w:r>
      <w:proofErr w:type="spellStart"/>
      <w:r w:rsidR="005B13C4" w:rsidRPr="005B13C4">
        <w:rPr>
          <w:rFonts w:ascii="Arial" w:hAnsi="Arial" w:cs="Arial"/>
          <w:color w:val="222222"/>
          <w:sz w:val="21"/>
          <w:szCs w:val="21"/>
          <w:shd w:val="clear" w:color="auto" w:fill="FFFFFF"/>
          <w:lang w:val="fr-FR"/>
        </w:rPr>
        <w:t>mạch</w:t>
      </w:r>
      <w:proofErr w:type="spellEnd"/>
      <w:r w:rsidR="005B13C4" w:rsidRPr="005B13C4">
        <w:rPr>
          <w:rFonts w:ascii="Arial" w:hAnsi="Arial" w:cs="Arial"/>
          <w:color w:val="222222"/>
          <w:sz w:val="21"/>
          <w:szCs w:val="21"/>
          <w:shd w:val="clear" w:color="auto" w:fill="FFFFFF"/>
          <w:lang w:val="fr-FR"/>
        </w:rPr>
        <w:t xml:space="preserve"> </w:t>
      </w:r>
      <w:proofErr w:type="spellStart"/>
      <w:r w:rsidR="005B13C4" w:rsidRPr="005B13C4">
        <w:rPr>
          <w:rFonts w:ascii="Arial" w:hAnsi="Arial" w:cs="Arial"/>
          <w:color w:val="222222"/>
          <w:sz w:val="21"/>
          <w:szCs w:val="21"/>
          <w:shd w:val="clear" w:color="auto" w:fill="FFFFFF"/>
          <w:lang w:val="fr-FR"/>
        </w:rPr>
        <w:t>ngọc</w:t>
      </w:r>
      <w:proofErr w:type="spellEnd"/>
      <w:r w:rsidR="005B13C4" w:rsidRPr="005B13C4">
        <w:rPr>
          <w:rFonts w:ascii="Arial" w:hAnsi="Arial" w:cs="Arial"/>
          <w:color w:val="222222"/>
          <w:sz w:val="21"/>
          <w:szCs w:val="21"/>
          <w:shd w:val="clear" w:color="auto" w:fill="FFFFFF"/>
          <w:lang w:val="fr-FR"/>
        </w:rPr>
        <w:t xml:space="preserve"> </w:t>
      </w:r>
      <w:proofErr w:type="spellStart"/>
      <w:r w:rsidR="005B13C4" w:rsidRPr="005B13C4">
        <w:rPr>
          <w:rFonts w:ascii="Arial" w:hAnsi="Arial" w:cs="Arial"/>
          <w:color w:val="222222"/>
          <w:sz w:val="21"/>
          <w:szCs w:val="21"/>
          <w:shd w:val="clear" w:color="auto" w:fill="FFFFFF"/>
          <w:lang w:val="fr-FR"/>
        </w:rPr>
        <w:t>trai</w:t>
      </w:r>
      <w:proofErr w:type="spellEnd"/>
      <w:r w:rsidR="005B13C4">
        <w:rPr>
          <w:rFonts w:ascii="Arial" w:hAnsi="Arial" w:cs="Arial"/>
          <w:color w:val="222222"/>
          <w:sz w:val="21"/>
          <w:szCs w:val="21"/>
          <w:shd w:val="clear" w:color="auto" w:fill="FFFFFF"/>
        </w:rPr>
        <w:t xml:space="preserve"> là một loài thực vật nhiệt đới thân cao để lấy hạt trong họ Hòa thảo</w:t>
      </w:r>
      <w:r w:rsidR="005B13C4" w:rsidRPr="005B13C4">
        <w:rPr>
          <w:rFonts w:ascii="Arial" w:hAnsi="Arial" w:cs="Arial"/>
          <w:color w:val="222222"/>
          <w:sz w:val="21"/>
          <w:szCs w:val="21"/>
          <w:shd w:val="clear" w:color="auto" w:fill="FFFFFF"/>
          <w:lang w:val="fr-FR"/>
        </w:rPr>
        <w:t>.</w:t>
      </w:r>
    </w:p>
    <w:p w14:paraId="551758DB" w14:textId="77777777" w:rsidR="005B13C4" w:rsidRDefault="005B13C4">
      <w:pPr>
        <w:rPr>
          <w:rFonts w:ascii="Arial" w:hAnsi="Arial" w:cs="Arial"/>
          <w:color w:val="222222"/>
          <w:sz w:val="21"/>
          <w:szCs w:val="21"/>
          <w:shd w:val="clear" w:color="auto" w:fill="FFFFFF"/>
        </w:rPr>
      </w:pPr>
      <w:r>
        <w:rPr>
          <w:rFonts w:ascii="Arial" w:hAnsi="Arial" w:cs="Arial"/>
          <w:color w:val="222222"/>
          <w:sz w:val="21"/>
          <w:szCs w:val="21"/>
          <w:shd w:val="clear" w:color="auto" w:fill="FFFFFF"/>
        </w:rPr>
        <w:t>Ý dĩ còn có tên gọi là </w:t>
      </w:r>
      <w:r>
        <w:rPr>
          <w:rFonts w:ascii="Arial" w:hAnsi="Arial" w:cs="Arial"/>
          <w:i/>
          <w:iCs/>
          <w:color w:val="222222"/>
          <w:sz w:val="21"/>
          <w:szCs w:val="21"/>
          <w:shd w:val="clear" w:color="auto" w:fill="FFFFFF"/>
        </w:rPr>
        <w:t>bo bo</w:t>
      </w:r>
      <w:r>
        <w:rPr>
          <w:rFonts w:ascii="Arial" w:hAnsi="Arial" w:cs="Arial"/>
          <w:color w:val="222222"/>
          <w:sz w:val="21"/>
          <w:szCs w:val="21"/>
          <w:shd w:val="clear" w:color="auto" w:fill="FFFFFF"/>
        </w:rPr>
        <w:t> nhưng cần chú ý đây không phải là bo bo </w:t>
      </w:r>
      <w:r w:rsidR="002640E2">
        <w:fldChar w:fldCharType="begin"/>
      </w:r>
      <w:r w:rsidR="002640E2">
        <w:instrText xml:space="preserve"> HYPERLINK "https://vi.wikipedia.org/wiki/Th%E1%BB%9Di_bao_c%E1%BA%A5p" \o "Thời bao cấp" </w:instrText>
      </w:r>
      <w:r w:rsidR="002640E2">
        <w:fldChar w:fldCharType="separate"/>
      </w:r>
      <w:r>
        <w:rPr>
          <w:rStyle w:val="Hyperlink"/>
          <w:rFonts w:ascii="Arial" w:hAnsi="Arial" w:cs="Arial"/>
          <w:color w:val="0B0080"/>
          <w:sz w:val="21"/>
          <w:szCs w:val="21"/>
          <w:u w:val="none"/>
          <w:shd w:val="clear" w:color="auto" w:fill="FFFFFF"/>
        </w:rPr>
        <w:t>thời bao cấp</w:t>
      </w:r>
      <w:r w:rsidR="002640E2">
        <w:rPr>
          <w:rStyle w:val="Hyperlink"/>
          <w:rFonts w:ascii="Arial" w:hAnsi="Arial" w:cs="Arial"/>
          <w:color w:val="0B0080"/>
          <w:sz w:val="21"/>
          <w:szCs w:val="21"/>
          <w:u w:val="none"/>
          <w:shd w:val="clear" w:color="auto" w:fill="FFFFFF"/>
        </w:rPr>
        <w:fldChar w:fldCharType="end"/>
      </w:r>
      <w:r>
        <w:rPr>
          <w:rFonts w:ascii="Arial" w:hAnsi="Arial" w:cs="Arial"/>
          <w:color w:val="222222"/>
          <w:sz w:val="21"/>
          <w:szCs w:val="21"/>
          <w:shd w:val="clear" w:color="auto" w:fill="FFFFFF"/>
        </w:rPr>
        <w:t>. Bo bo thời bao cấp là </w:t>
      </w:r>
      <w:r w:rsidR="002640E2">
        <w:fldChar w:fldCharType="begin"/>
      </w:r>
      <w:r w:rsidR="002640E2">
        <w:instrText xml:space="preserve"> HYPERLINK "https://vi.wikipedia.org/wiki/Cao_l%C6%B0%C6%A1ng" \o "Cao lương" </w:instrText>
      </w:r>
      <w:r w:rsidR="002640E2">
        <w:fldChar w:fldCharType="separate"/>
      </w:r>
      <w:r>
        <w:rPr>
          <w:rStyle w:val="Hyperlink"/>
          <w:rFonts w:ascii="Arial" w:hAnsi="Arial" w:cs="Arial"/>
          <w:color w:val="0B0080"/>
          <w:sz w:val="21"/>
          <w:szCs w:val="21"/>
          <w:u w:val="none"/>
          <w:shd w:val="clear" w:color="auto" w:fill="FFFFFF"/>
        </w:rPr>
        <w:t>cao lương</w:t>
      </w:r>
      <w:r w:rsidR="002640E2">
        <w:rPr>
          <w:rStyle w:val="Hyperlink"/>
          <w:rFonts w:ascii="Arial" w:hAnsi="Arial" w:cs="Arial"/>
          <w:color w:val="0B0080"/>
          <w:sz w:val="21"/>
          <w:szCs w:val="21"/>
          <w:u w:val="none"/>
          <w:shd w:val="clear" w:color="auto" w:fill="FFFFFF"/>
        </w:rPr>
        <w:fldChar w:fldCharType="end"/>
      </w:r>
      <w:r>
        <w:rPr>
          <w:rFonts w:ascii="Arial" w:hAnsi="Arial" w:cs="Arial"/>
          <w:color w:val="222222"/>
          <w:sz w:val="21"/>
          <w:szCs w:val="21"/>
          <w:shd w:val="clear" w:color="auto" w:fill="FFFFFF"/>
        </w:rPr>
        <w:t>.</w:t>
      </w:r>
    </w:p>
    <w:p w14:paraId="7BB8B12E" w14:textId="77777777" w:rsidR="005B13C4" w:rsidRPr="005B13C4" w:rsidRDefault="005B13C4">
      <w:pPr>
        <w:rPr>
          <w:lang w:val="fr-FR"/>
        </w:rPr>
      </w:pPr>
      <w:r>
        <w:rPr>
          <w:noProof/>
          <w:lang w:eastAsia="vi-VN"/>
        </w:rPr>
        <w:lastRenderedPageBreak/>
        <w:drawing>
          <wp:inline distT="0" distB="0" distL="0" distR="0" wp14:anchorId="6D646312" wp14:editId="3F39A505">
            <wp:extent cx="5695950" cy="37814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695950" cy="3781425"/>
                    </a:xfrm>
                    <a:prstGeom prst="rect">
                      <a:avLst/>
                    </a:prstGeom>
                  </pic:spPr>
                </pic:pic>
              </a:graphicData>
            </a:graphic>
          </wp:inline>
        </w:drawing>
      </w:r>
    </w:p>
    <w:p w14:paraId="777239ED" w14:textId="77777777" w:rsidR="002263D9" w:rsidRPr="005B13C4" w:rsidRDefault="002263D9" w:rsidP="002263D9">
      <w:pPr>
        <w:rPr>
          <w:b/>
          <w:u w:val="single"/>
          <w:lang w:val="fr-FR"/>
        </w:rPr>
      </w:pPr>
      <w:proofErr w:type="spellStart"/>
      <w:r w:rsidRPr="005B13C4">
        <w:rPr>
          <w:b/>
          <w:u w:val="single"/>
          <w:lang w:val="fr-FR"/>
        </w:rPr>
        <w:t>Công</w:t>
      </w:r>
      <w:proofErr w:type="spellEnd"/>
      <w:r w:rsidRPr="005B13C4">
        <w:rPr>
          <w:b/>
          <w:u w:val="single"/>
          <w:lang w:val="fr-FR"/>
        </w:rPr>
        <w:t xml:space="preserve"> </w:t>
      </w:r>
      <w:proofErr w:type="spellStart"/>
      <w:r w:rsidRPr="005B13C4">
        <w:rPr>
          <w:b/>
          <w:u w:val="single"/>
          <w:lang w:val="fr-FR"/>
        </w:rPr>
        <w:t>dụng</w:t>
      </w:r>
      <w:proofErr w:type="spellEnd"/>
      <w:r w:rsidRPr="005B13C4">
        <w:rPr>
          <w:b/>
          <w:u w:val="single"/>
          <w:lang w:val="fr-FR"/>
        </w:rPr>
        <w:t xml:space="preserve"> :</w:t>
      </w:r>
    </w:p>
    <w:p w14:paraId="742541FD" w14:textId="77777777" w:rsidR="002263D9" w:rsidRPr="005B13C4" w:rsidRDefault="002263D9">
      <w:pPr>
        <w:rPr>
          <w:lang w:val="fr-FR"/>
        </w:rPr>
      </w:pPr>
    </w:p>
    <w:p w14:paraId="546181B7" w14:textId="77777777" w:rsidR="006A3556" w:rsidRDefault="006A3556" w:rsidP="006A3556">
      <w:pPr>
        <w:rPr>
          <w:rStyle w:val="Emphasis"/>
          <w:rFonts w:ascii="Arial" w:hAnsi="Arial" w:cs="Arial"/>
          <w:i w:val="0"/>
          <w:color w:val="333333"/>
          <w:shd w:val="clear" w:color="auto" w:fill="FFFFFF"/>
        </w:rPr>
      </w:pPr>
      <w:r w:rsidRPr="006A3556">
        <w:rPr>
          <w:rStyle w:val="Emphasis"/>
          <w:rFonts w:ascii="Arial" w:hAnsi="Arial" w:cs="Arial"/>
          <w:i w:val="0"/>
          <w:color w:val="333333"/>
          <w:shd w:val="clear" w:color="auto" w:fill="FFFFFF"/>
        </w:rPr>
        <w:t>Hạt ý dĩ giúp tăng cường sự hoạt động của lá lách, dạ dày và mang lại nhiều lợi ích cho phổi bằng cách ngăn ngừa nhiễm trùng, giải cảm. Loại hạt này còn nuôi dưỡng làn da khỏe mạnh, xóa nếp nhăn, tăng cường sức khỏe và kéo dài tuổi thọ</w:t>
      </w:r>
    </w:p>
    <w:p w14:paraId="3BBA3E98" w14:textId="77777777" w:rsidR="006A3556" w:rsidRDefault="006A3556" w:rsidP="006A3556">
      <w:pPr>
        <w:rPr>
          <w:rFonts w:ascii="Arial" w:hAnsi="Arial" w:cs="Arial"/>
          <w:color w:val="333333"/>
          <w:shd w:val="clear" w:color="auto" w:fill="FFFFFF"/>
        </w:rPr>
      </w:pPr>
      <w:r w:rsidRPr="006A3556">
        <w:rPr>
          <w:rFonts w:ascii="Arial" w:hAnsi="Arial" w:cs="Arial"/>
          <w:color w:val="333333"/>
          <w:shd w:val="clear" w:color="auto" w:fill="FFFFFF"/>
        </w:rPr>
        <w:t xml:space="preserve">Hạt ý dĩ </w:t>
      </w:r>
      <w:r>
        <w:rPr>
          <w:rFonts w:ascii="Arial" w:hAnsi="Arial" w:cs="Arial"/>
          <w:color w:val="333333"/>
          <w:shd w:val="clear" w:color="auto" w:fill="FFFFFF"/>
        </w:rPr>
        <w:t>có khả năng giảm thiểu lượng độc tố tích tụ trong cơ thể. Vì vậy trong các bài thuốc có chứa hạt ý dĩ sẽ đem đến khả năng lợi tiểu, điều trị các chứng phù nề, giải quyết vi khuẩn gây nhiễm trùng phổi và các bệnh liên quan đến đường tiêu hóa như: Tiêu chảy, đầy hơi, đầy bụng. Ngoài ra, một số lương y còn kê hạt ý dĩ để điều trị chứng viêm khớp, đau cơ và viêm da.</w:t>
      </w:r>
    </w:p>
    <w:p w14:paraId="73002362" w14:textId="77777777" w:rsidR="009277FD" w:rsidRDefault="009277FD" w:rsidP="006A3556">
      <w:pPr>
        <w:rPr>
          <w:rFonts w:ascii="Helvetica" w:hAnsi="Helvetica" w:cs="Helvetica"/>
          <w:sz w:val="21"/>
          <w:szCs w:val="21"/>
          <w:shd w:val="clear" w:color="auto" w:fill="FFFFFF"/>
        </w:rPr>
      </w:pPr>
      <w:r>
        <w:rPr>
          <w:rFonts w:ascii="Helvetica" w:hAnsi="Helvetica" w:cs="Helvetica"/>
          <w:sz w:val="21"/>
          <w:szCs w:val="21"/>
          <w:shd w:val="clear" w:color="auto" w:fill="FFFFFF"/>
        </w:rPr>
        <w:t xml:space="preserve">Nguồn cung caaso can xi, magien mangan, sắt, phốt pho, kẽm, vitamin B6. </w:t>
      </w:r>
    </w:p>
    <w:p w14:paraId="675A6275" w14:textId="77777777" w:rsidR="009277FD" w:rsidRDefault="009277FD" w:rsidP="006A3556">
      <w:pPr>
        <w:rPr>
          <w:rFonts w:ascii="Helvetica" w:hAnsi="Helvetica" w:cs="Helvetica"/>
          <w:sz w:val="21"/>
          <w:szCs w:val="21"/>
          <w:shd w:val="clear" w:color="auto" w:fill="FFFFFF"/>
        </w:rPr>
      </w:pPr>
      <w:r>
        <w:rPr>
          <w:rFonts w:ascii="Helvetica" w:hAnsi="Helvetica" w:cs="Helvetica"/>
          <w:sz w:val="21"/>
          <w:szCs w:val="21"/>
          <w:shd w:val="clear" w:color="auto" w:fill="FFFFFF"/>
        </w:rPr>
        <w:t xml:space="preserve"> Đối với phụ nữ sau khi sinh, ý dĩ là thành phần được khuyên dùng để chế biến các món ăn, súp, chè, sữa có tính lợi sữa vừa an toàn vừa hiệu quả.</w:t>
      </w:r>
    </w:p>
    <w:p w14:paraId="11800616" w14:textId="77777777" w:rsidR="009277FD" w:rsidRDefault="009277FD" w:rsidP="006A3556">
      <w:pPr>
        <w:rPr>
          <w:rFonts w:ascii="Helvetica" w:hAnsi="Helvetica" w:cs="Helvetica"/>
          <w:sz w:val="21"/>
          <w:szCs w:val="21"/>
          <w:shd w:val="clear" w:color="auto" w:fill="FFFFFF"/>
        </w:rPr>
      </w:pPr>
      <w:r>
        <w:rPr>
          <w:rFonts w:ascii="Helvetica" w:hAnsi="Helvetica" w:cs="Helvetica"/>
          <w:sz w:val="21"/>
          <w:szCs w:val="21"/>
          <w:shd w:val="clear" w:color="auto" w:fill="FFFFFF"/>
        </w:rPr>
        <w:t>Ý dĩ chứa giàu hoạt chất tocotrineol, một chất chống oxi hóa rất mạnh, với khả năng chống các tế bào gốc cao hơn 50% so với các hoạt chất chống oxi hóa khác.</w:t>
      </w:r>
    </w:p>
    <w:p w14:paraId="77763CD3" w14:textId="77777777" w:rsidR="009277FD" w:rsidRDefault="009277FD" w:rsidP="006A3556">
      <w:pPr>
        <w:rPr>
          <w:rFonts w:ascii="Helvetica" w:hAnsi="Helvetica" w:cs="Helvetica"/>
          <w:sz w:val="21"/>
          <w:szCs w:val="21"/>
          <w:shd w:val="clear" w:color="auto" w:fill="FFFFFF"/>
        </w:rPr>
      </w:pPr>
      <w:r>
        <w:rPr>
          <w:rFonts w:ascii="Helvetica" w:hAnsi="Helvetica" w:cs="Helvetica"/>
          <w:sz w:val="21"/>
          <w:szCs w:val="21"/>
          <w:shd w:val="clear" w:color="auto" w:fill="FFFFFF"/>
        </w:rPr>
        <w:t>Giàu lignan, hoạt chất phyto-oestrogen ngăn chặn và làm chậm phát triển các tế bào ung thư.</w:t>
      </w:r>
    </w:p>
    <w:p w14:paraId="0E086BC2" w14:textId="77777777" w:rsidR="009277FD" w:rsidRDefault="009277FD" w:rsidP="006A3556">
      <w:pPr>
        <w:rPr>
          <w:rFonts w:ascii="Helvetica" w:hAnsi="Helvetica" w:cs="Helvetica"/>
          <w:sz w:val="21"/>
          <w:szCs w:val="21"/>
          <w:shd w:val="clear" w:color="auto" w:fill="FFFFFF"/>
        </w:rPr>
      </w:pPr>
      <w:r>
        <w:rPr>
          <w:rFonts w:ascii="Helvetica" w:hAnsi="Helvetica" w:cs="Helvetica"/>
          <w:sz w:val="21"/>
          <w:szCs w:val="21"/>
          <w:shd w:val="clear" w:color="auto" w:fill="FFFFFF"/>
        </w:rPr>
        <w:t>Nhiều nghiên cứu gần đây cho thấy hoạt chất lunasin, một loại peptide có khả năng chống ung thư , đã được tìm thấy trong ý dĩ. Ngoài ra, lunasin cũng có công dụng tốt đối với hoạt động tim mạch và giảm thiểu Cholesterol xấu.</w:t>
      </w:r>
    </w:p>
    <w:p w14:paraId="741AA3C0" w14:textId="77777777" w:rsidR="009277FD" w:rsidRDefault="009277FD" w:rsidP="006A3556">
      <w:pPr>
        <w:rPr>
          <w:rFonts w:ascii="Helvetica" w:hAnsi="Helvetica" w:cs="Helvetica"/>
          <w:sz w:val="21"/>
          <w:szCs w:val="21"/>
          <w:shd w:val="clear" w:color="auto" w:fill="FFFFFF"/>
        </w:rPr>
      </w:pPr>
      <w:r>
        <w:rPr>
          <w:rFonts w:ascii="Helvetica" w:hAnsi="Helvetica" w:cs="Helvetica"/>
          <w:sz w:val="21"/>
          <w:szCs w:val="21"/>
          <w:shd w:val="clear" w:color="auto" w:fill="FFFFFF"/>
        </w:rPr>
        <w:t>Giàu chất xơ hòa tan beta-glucan : cải thiện và cân bằng tiêu hóa đường ruột, kích thích hệ miễn dịch, giúp cân bằng tỉ lệ glycemic. Khả năng chống ung thư của beta-glucan cũng đang được các nhà nghiên cứu tìm hiểu và thử nghiệm.</w:t>
      </w:r>
    </w:p>
    <w:p w14:paraId="3D08F862" w14:textId="77777777" w:rsidR="009277FD" w:rsidRDefault="009277FD" w:rsidP="006A3556">
      <w:pPr>
        <w:rPr>
          <w:rFonts w:ascii="Arial" w:hAnsi="Arial" w:cs="Arial"/>
          <w:color w:val="333333"/>
          <w:shd w:val="clear" w:color="auto" w:fill="FFFFFF"/>
        </w:rPr>
      </w:pPr>
      <w:r>
        <w:rPr>
          <w:rFonts w:ascii="Helvetica" w:hAnsi="Helvetica" w:cs="Helvetica"/>
          <w:sz w:val="21"/>
          <w:szCs w:val="21"/>
          <w:shd w:val="clear" w:color="auto" w:fill="FFFFFF"/>
        </w:rPr>
        <w:t>Nguồn cung cấp selenium giữ độ đàn hồi cho da.</w:t>
      </w:r>
    </w:p>
    <w:p w14:paraId="1C2D965B" w14:textId="77777777" w:rsidR="006A3556" w:rsidRPr="006A3556" w:rsidRDefault="006A3556" w:rsidP="006A3556">
      <w:pPr>
        <w:rPr>
          <w:rStyle w:val="Emphasis"/>
          <w:rFonts w:ascii="Arial" w:hAnsi="Arial" w:cs="Arial"/>
          <w:i w:val="0"/>
          <w:color w:val="333333"/>
          <w:shd w:val="clear" w:color="auto" w:fill="FFFFFF"/>
        </w:rPr>
      </w:pPr>
    </w:p>
    <w:p w14:paraId="1BEDD0DE" w14:textId="77777777" w:rsidR="006A3556" w:rsidRDefault="006A3556" w:rsidP="008F71AF">
      <w:pPr>
        <w:jc w:val="center"/>
        <w:rPr>
          <w:rStyle w:val="Emphasis"/>
          <w:rFonts w:ascii="Arial" w:hAnsi="Arial" w:cs="Arial"/>
          <w:color w:val="333333"/>
          <w:shd w:val="clear" w:color="auto" w:fill="FFFFFF"/>
        </w:rPr>
      </w:pPr>
    </w:p>
    <w:p w14:paraId="0D7283C8" w14:textId="77777777" w:rsidR="006A3556" w:rsidRDefault="006A3556" w:rsidP="008F71AF">
      <w:pPr>
        <w:jc w:val="center"/>
        <w:rPr>
          <w:rStyle w:val="Emphasis"/>
          <w:rFonts w:ascii="Arial" w:hAnsi="Arial" w:cs="Arial"/>
          <w:color w:val="333333"/>
          <w:shd w:val="clear" w:color="auto" w:fill="FFFFFF"/>
        </w:rPr>
      </w:pPr>
    </w:p>
    <w:p w14:paraId="7D364CCB" w14:textId="77777777" w:rsidR="006C7534" w:rsidRPr="006A3556" w:rsidRDefault="008F71AF" w:rsidP="008F71AF">
      <w:pPr>
        <w:jc w:val="center"/>
        <w:rPr>
          <w:b/>
          <w:u w:val="single"/>
        </w:rPr>
      </w:pPr>
      <w:r>
        <w:rPr>
          <w:noProof/>
          <w:lang w:eastAsia="vi-VN"/>
        </w:rPr>
        <w:drawing>
          <wp:inline distT="0" distB="0" distL="0" distR="0" wp14:anchorId="217C97D8" wp14:editId="43DA09F1">
            <wp:extent cx="5600700" cy="3543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600700" cy="3543300"/>
                    </a:xfrm>
                    <a:prstGeom prst="rect">
                      <a:avLst/>
                    </a:prstGeom>
                  </pic:spPr>
                </pic:pic>
              </a:graphicData>
            </a:graphic>
          </wp:inline>
        </w:drawing>
      </w:r>
    </w:p>
    <w:p w14:paraId="272D1058" w14:textId="77777777" w:rsidR="00D73DBC" w:rsidRPr="002640E2" w:rsidRDefault="00D73DBC" w:rsidP="006C7534">
      <w:pPr>
        <w:rPr>
          <w:b/>
          <w:u w:val="single"/>
        </w:rPr>
      </w:pPr>
      <w:r w:rsidRPr="002640E2">
        <w:rPr>
          <w:b/>
          <w:u w:val="single"/>
        </w:rPr>
        <w:t>HDSD :</w:t>
      </w:r>
    </w:p>
    <w:p w14:paraId="06D8B88B" w14:textId="77777777" w:rsidR="009277FD" w:rsidRDefault="009277FD" w:rsidP="00D73DBC">
      <w:pPr>
        <w:rPr>
          <w:rFonts w:ascii="Helvetica" w:hAnsi="Helvetica" w:cs="Helvetica"/>
          <w:sz w:val="21"/>
          <w:szCs w:val="21"/>
          <w:shd w:val="clear" w:color="auto" w:fill="FFFFFF"/>
        </w:rPr>
      </w:pPr>
      <w:r>
        <w:rPr>
          <w:rFonts w:ascii="Helvetica" w:hAnsi="Helvetica" w:cs="Helvetica"/>
          <w:sz w:val="21"/>
          <w:szCs w:val="21"/>
          <w:shd w:val="clear" w:color="auto" w:fill="FFFFFF"/>
        </w:rPr>
        <w:t xml:space="preserve">- Ngâm ý dĩ trong nước trong vòng 12 tiếng để giảm thời gian nấu chín. Cho lượng nước gấp 4 lần lượng ý dĩ vào nồi. Khi nước sôi, vặn nhỏ lửa và nấu thêm trong vòng 45 phút. </w:t>
      </w:r>
    </w:p>
    <w:p w14:paraId="432C654B" w14:textId="77777777" w:rsidR="009277FD" w:rsidRDefault="009277FD" w:rsidP="00D73DBC">
      <w:pPr>
        <w:rPr>
          <w:rFonts w:ascii="Helvetica" w:hAnsi="Helvetica" w:cs="Helvetica"/>
          <w:sz w:val="21"/>
          <w:szCs w:val="21"/>
          <w:shd w:val="clear" w:color="auto" w:fill="FFFFFF"/>
        </w:rPr>
      </w:pPr>
      <w:r>
        <w:rPr>
          <w:rFonts w:ascii="Helvetica" w:hAnsi="Helvetica" w:cs="Helvetica"/>
          <w:sz w:val="21"/>
          <w:szCs w:val="21"/>
          <w:shd w:val="clear" w:color="auto" w:fill="FFFFFF"/>
        </w:rPr>
        <w:t xml:space="preserve">- Có thể dùng nguội như xà lách, ăn thay hoặc trọn với cơm, nấu cháo, thức ăn dặm cho bé... - Làm sữa ngũ cốc. </w:t>
      </w:r>
    </w:p>
    <w:p w14:paraId="1936BBF3" w14:textId="77777777" w:rsidR="009277FD" w:rsidRDefault="009277FD" w:rsidP="00D73DBC">
      <w:pPr>
        <w:rPr>
          <w:rFonts w:ascii="Helvetica" w:hAnsi="Helvetica" w:cs="Helvetica"/>
          <w:sz w:val="21"/>
          <w:szCs w:val="21"/>
          <w:shd w:val="clear" w:color="auto" w:fill="FFFFFF"/>
        </w:rPr>
      </w:pPr>
      <w:r>
        <w:rPr>
          <w:rFonts w:ascii="Helvetica" w:hAnsi="Helvetica" w:cs="Helvetica"/>
          <w:sz w:val="21"/>
          <w:szCs w:val="21"/>
          <w:shd w:val="clear" w:color="auto" w:fill="FFFFFF"/>
        </w:rPr>
        <w:t>- Nghiền thành bột bổ sung làm bánh mì và các công thức làm bánh. Bảo quản nơi khô ráo thoáng mát. Tránh nguồn nhiệt cao và ẩm ướt. Bảo quản tốt hơn trong lọ thủy tinh. Đậy kín sau mỗi lần sử dụng.</w:t>
      </w:r>
    </w:p>
    <w:p w14:paraId="63D51A9D" w14:textId="77777777" w:rsidR="00D91E07" w:rsidRDefault="00D91E07" w:rsidP="00D73DBC">
      <w:pPr>
        <w:rPr>
          <w:rFonts w:ascii="Arial" w:hAnsi="Arial" w:cs="Arial"/>
          <w:color w:val="333333"/>
          <w:sz w:val="21"/>
          <w:szCs w:val="21"/>
          <w:shd w:val="clear" w:color="auto" w:fill="FFFFFF"/>
        </w:rPr>
      </w:pPr>
      <w:r>
        <w:rPr>
          <w:rFonts w:ascii="Arial" w:hAnsi="Arial" w:cs="Arial"/>
          <w:color w:val="333333"/>
          <w:sz w:val="21"/>
          <w:szCs w:val="21"/>
          <w:shd w:val="clear" w:color="auto" w:fill="FFFFFF"/>
        </w:rPr>
        <w:t>Có thể dùng nấu cháo giúp lợi sữa cho phụ nữ sau sinh bằng cách sao vàng 30g hạt ý dĩ, hầm cùng móng giò và nắm gạo nếp.</w:t>
      </w:r>
    </w:p>
    <w:p w14:paraId="016AE1DD" w14:textId="77777777" w:rsidR="00A05B6B" w:rsidRPr="009277FD" w:rsidRDefault="00A05B6B" w:rsidP="00D73DBC">
      <w:r>
        <w:rPr>
          <w:rFonts w:ascii="Arial" w:hAnsi="Arial" w:cs="Arial"/>
          <w:color w:val="333333"/>
          <w:shd w:val="clear" w:color="auto" w:fill="FFFFFF"/>
        </w:rPr>
        <w:t>Vì đặc tính lợi tiểu, giải nhiệt nên những người thường xuyên ăn những thực phẩm có tính nóng như sầu riêng, xoài, đồ chiên – nướng, cay hoặc trong thời tiết nắng nóng nên bổ sung hạt ý dĩ nhiều hơn. Bên cạnh đó những người bị sưng chân hoặc có vấn đề về đường tiêu hóa như tiêu chảy, khả năng tiêu hóa kém, hay đầy hơi cũng nên thêm hạt ý dĩ trong khẩu phần ăn hàng ngày.</w:t>
      </w:r>
    </w:p>
    <w:p w14:paraId="7C67932E" w14:textId="77777777" w:rsidR="009277FD" w:rsidRPr="009277FD" w:rsidRDefault="009277FD" w:rsidP="009277FD">
      <w:pPr>
        <w:shd w:val="clear" w:color="auto" w:fill="FFFFFF"/>
        <w:spacing w:after="100" w:afterAutospacing="1" w:line="240" w:lineRule="auto"/>
        <w:rPr>
          <w:rFonts w:ascii="Arial" w:eastAsia="Times New Roman" w:hAnsi="Arial" w:cs="Arial"/>
          <w:color w:val="212529"/>
          <w:sz w:val="24"/>
          <w:szCs w:val="24"/>
          <w:lang w:eastAsia="vi-VN"/>
        </w:rPr>
      </w:pPr>
      <w:r w:rsidRPr="009277FD">
        <w:rPr>
          <w:rFonts w:ascii="Arial" w:eastAsia="Times New Roman" w:hAnsi="Arial" w:cs="Arial"/>
          <w:color w:val="212529"/>
          <w:sz w:val="24"/>
          <w:szCs w:val="24"/>
          <w:lang w:eastAsia="vi-VN"/>
        </w:rPr>
        <w:t>Bạn không nên sử dụng ý dĩ trong các trường hợp sau: </w:t>
      </w:r>
    </w:p>
    <w:p w14:paraId="2C8638E2" w14:textId="77777777" w:rsidR="009277FD" w:rsidRPr="009277FD" w:rsidRDefault="009277FD" w:rsidP="009277FD">
      <w:pPr>
        <w:numPr>
          <w:ilvl w:val="0"/>
          <w:numId w:val="1"/>
        </w:numPr>
        <w:shd w:val="clear" w:color="auto" w:fill="FFFFFF"/>
        <w:spacing w:before="100" w:beforeAutospacing="1" w:after="100" w:afterAutospacing="1" w:line="240" w:lineRule="auto"/>
        <w:rPr>
          <w:rFonts w:ascii="Arial" w:eastAsia="Times New Roman" w:hAnsi="Arial" w:cs="Arial"/>
          <w:color w:val="212529"/>
          <w:sz w:val="24"/>
          <w:szCs w:val="24"/>
          <w:lang w:eastAsia="vi-VN"/>
        </w:rPr>
      </w:pPr>
      <w:r w:rsidRPr="009277FD">
        <w:rPr>
          <w:rFonts w:ascii="Arial" w:eastAsia="Times New Roman" w:hAnsi="Arial" w:cs="Arial"/>
          <w:color w:val="212529"/>
          <w:sz w:val="24"/>
          <w:szCs w:val="24"/>
          <w:lang w:eastAsia="vi-VN"/>
        </w:rPr>
        <w:t>Khi đang mang thai hoặc đang cho con bú. Nếu sử dụng thì phải có sự cho phép của bác sĩ. </w:t>
      </w:r>
    </w:p>
    <w:p w14:paraId="34410E25" w14:textId="77777777" w:rsidR="009277FD" w:rsidRPr="009277FD" w:rsidRDefault="009277FD" w:rsidP="009277FD">
      <w:pPr>
        <w:numPr>
          <w:ilvl w:val="0"/>
          <w:numId w:val="1"/>
        </w:numPr>
        <w:shd w:val="clear" w:color="auto" w:fill="FFFFFF"/>
        <w:spacing w:before="100" w:beforeAutospacing="1" w:after="100" w:afterAutospacing="1" w:line="240" w:lineRule="auto"/>
        <w:rPr>
          <w:rFonts w:ascii="Arial" w:eastAsia="Times New Roman" w:hAnsi="Arial" w:cs="Arial"/>
          <w:color w:val="212529"/>
          <w:sz w:val="24"/>
          <w:szCs w:val="24"/>
          <w:lang w:eastAsia="vi-VN"/>
        </w:rPr>
      </w:pPr>
      <w:r w:rsidRPr="009277FD">
        <w:rPr>
          <w:rFonts w:ascii="Arial" w:eastAsia="Times New Roman" w:hAnsi="Arial" w:cs="Arial"/>
          <w:color w:val="212529"/>
          <w:sz w:val="24"/>
          <w:szCs w:val="24"/>
          <w:lang w:eastAsia="vi-VN"/>
        </w:rPr>
        <w:t>Không sử dụng khi có dấu hiệu dị ứng với bất cứ thành phần nào của ý dĩ hay các loại thảo mộc. </w:t>
      </w:r>
    </w:p>
    <w:p w14:paraId="3EC86554" w14:textId="77777777" w:rsidR="009277FD" w:rsidRPr="009277FD" w:rsidRDefault="009277FD" w:rsidP="009277FD">
      <w:pPr>
        <w:numPr>
          <w:ilvl w:val="0"/>
          <w:numId w:val="1"/>
        </w:numPr>
        <w:shd w:val="clear" w:color="auto" w:fill="FFFFFF"/>
        <w:spacing w:before="100" w:beforeAutospacing="1" w:after="100" w:afterAutospacing="1" w:line="240" w:lineRule="auto"/>
        <w:rPr>
          <w:rFonts w:ascii="Arial" w:eastAsia="Times New Roman" w:hAnsi="Arial" w:cs="Arial"/>
          <w:color w:val="212529"/>
          <w:sz w:val="24"/>
          <w:szCs w:val="24"/>
          <w:lang w:eastAsia="vi-VN"/>
        </w:rPr>
      </w:pPr>
      <w:r w:rsidRPr="009277FD">
        <w:rPr>
          <w:rFonts w:ascii="Arial" w:eastAsia="Times New Roman" w:hAnsi="Arial" w:cs="Arial"/>
          <w:color w:val="212529"/>
          <w:sz w:val="24"/>
          <w:szCs w:val="24"/>
          <w:lang w:eastAsia="vi-VN"/>
        </w:rPr>
        <w:lastRenderedPageBreak/>
        <w:t>Cẩn trọng khi dùng ý dĩ với thuốc tiểu đường vì có thể làm giảm lượng đường trong máu nhanh hơn. Cụ thể đó là các loại thuốc như: glyburide, glimepiride, tolbutamide, glipizide,… </w:t>
      </w:r>
    </w:p>
    <w:p w14:paraId="28E410B9" w14:textId="77777777" w:rsidR="009277FD" w:rsidRPr="009277FD" w:rsidRDefault="009277FD" w:rsidP="00D73DBC"/>
    <w:p w14:paraId="50624E71" w14:textId="77777777" w:rsidR="00D04DB2" w:rsidRPr="00D04DB2" w:rsidRDefault="00D04DB2" w:rsidP="00D04DB2">
      <w:pPr>
        <w:rPr>
          <w:lang w:val="en-US"/>
        </w:rPr>
      </w:pPr>
      <w:r>
        <w:rPr>
          <w:lang w:val="en-US"/>
        </w:rPr>
        <w:t>#</w:t>
      </w:r>
      <w:proofErr w:type="spellStart"/>
      <w:r>
        <w:rPr>
          <w:lang w:val="en-US"/>
        </w:rPr>
        <w:t>Sottolestelle</w:t>
      </w:r>
      <w:proofErr w:type="spellEnd"/>
      <w:r>
        <w:rPr>
          <w:lang w:val="en-US"/>
        </w:rPr>
        <w:t xml:space="preserve"> </w:t>
      </w:r>
      <w:r w:rsidR="00D73DBC">
        <w:rPr>
          <w:lang w:val="en-US"/>
        </w:rPr>
        <w:t>#Sotto</w:t>
      </w:r>
      <w:r w:rsidR="00C03721">
        <w:rPr>
          <w:lang w:val="en-US"/>
        </w:rPr>
        <w:t xml:space="preserve"> # barley #</w:t>
      </w:r>
      <w:proofErr w:type="spellStart"/>
      <w:r w:rsidR="00C03721">
        <w:rPr>
          <w:lang w:val="en-US"/>
        </w:rPr>
        <w:t>coixseed</w:t>
      </w:r>
      <w:proofErr w:type="spellEnd"/>
      <w:r w:rsidR="00C03721">
        <w:rPr>
          <w:lang w:val="en-US"/>
        </w:rPr>
        <w:t xml:space="preserve"> #barley #</w:t>
      </w:r>
      <w:proofErr w:type="spellStart"/>
      <w:r w:rsidR="00C03721">
        <w:rPr>
          <w:lang w:val="en-US"/>
        </w:rPr>
        <w:t>ý_dĩ</w:t>
      </w:r>
      <w:proofErr w:type="spellEnd"/>
      <w:r w:rsidR="00C03721">
        <w:rPr>
          <w:lang w:val="en-US"/>
        </w:rPr>
        <w:t xml:space="preserve"> #bobo </w:t>
      </w:r>
    </w:p>
    <w:sectPr w:rsidR="00D04DB2" w:rsidRPr="00D04DB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E3428D"/>
    <w:multiLevelType w:val="multilevel"/>
    <w:tmpl w:val="9ECEB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479D"/>
    <w:rsid w:val="00074890"/>
    <w:rsid w:val="00191E5E"/>
    <w:rsid w:val="002263D9"/>
    <w:rsid w:val="00243952"/>
    <w:rsid w:val="002640E2"/>
    <w:rsid w:val="003B0EAC"/>
    <w:rsid w:val="003D2149"/>
    <w:rsid w:val="0044524D"/>
    <w:rsid w:val="005B13C4"/>
    <w:rsid w:val="00600542"/>
    <w:rsid w:val="006A3556"/>
    <w:rsid w:val="006C7534"/>
    <w:rsid w:val="008F71AF"/>
    <w:rsid w:val="009277FD"/>
    <w:rsid w:val="00A05B6B"/>
    <w:rsid w:val="00AC6264"/>
    <w:rsid w:val="00C03721"/>
    <w:rsid w:val="00D04DB2"/>
    <w:rsid w:val="00D6045B"/>
    <w:rsid w:val="00D73DBC"/>
    <w:rsid w:val="00D91E07"/>
    <w:rsid w:val="00DC6EF0"/>
    <w:rsid w:val="00E8616A"/>
    <w:rsid w:val="00E964D8"/>
    <w:rsid w:val="00FD479D"/>
    <w:rsid w:val="00FF33E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E5492"/>
  <w15:chartTrackingRefBased/>
  <w15:docId w15:val="{0BDDF00C-C406-440B-9449-6689B4DFC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B13C4"/>
    <w:rPr>
      <w:color w:val="0000FF"/>
      <w:u w:val="single"/>
    </w:rPr>
  </w:style>
  <w:style w:type="character" w:styleId="Emphasis">
    <w:name w:val="Emphasis"/>
    <w:basedOn w:val="DefaultParagraphFont"/>
    <w:uiPriority w:val="20"/>
    <w:qFormat/>
    <w:rsid w:val="006A3556"/>
    <w:rPr>
      <w:i/>
      <w:iCs/>
    </w:rPr>
  </w:style>
  <w:style w:type="paragraph" w:styleId="NormalWeb">
    <w:name w:val="Normal (Web)"/>
    <w:basedOn w:val="Normal"/>
    <w:uiPriority w:val="99"/>
    <w:semiHidden/>
    <w:unhideWhenUsed/>
    <w:rsid w:val="009277FD"/>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916573">
      <w:bodyDiv w:val="1"/>
      <w:marLeft w:val="0"/>
      <w:marRight w:val="0"/>
      <w:marTop w:val="0"/>
      <w:marBottom w:val="0"/>
      <w:divBdr>
        <w:top w:val="none" w:sz="0" w:space="0" w:color="auto"/>
        <w:left w:val="none" w:sz="0" w:space="0" w:color="auto"/>
        <w:bottom w:val="none" w:sz="0" w:space="0" w:color="auto"/>
        <w:right w:val="none" w:sz="0" w:space="0" w:color="auto"/>
      </w:divBdr>
    </w:div>
    <w:div w:id="141243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4</Pages>
  <Words>542</Words>
  <Characters>3093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dc:creator>
  <cp:keywords/>
  <dc:description/>
  <cp:lastModifiedBy>Hieu Le</cp:lastModifiedBy>
  <cp:revision>21</cp:revision>
  <dcterms:created xsi:type="dcterms:W3CDTF">2019-10-17T08:48:00Z</dcterms:created>
  <dcterms:modified xsi:type="dcterms:W3CDTF">2019-12-27T06:43:00Z</dcterms:modified>
</cp:coreProperties>
</file>